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37EB" w14:textId="27AF9BE8" w:rsidR="00DF620A" w:rsidRPr="00612731" w:rsidRDefault="00DF620A" w:rsidP="005050F2">
      <w:pPr>
        <w:rPr>
          <w:rFonts w:ascii="Calibri" w:hAnsi="Calibri" w:cs="Calibri"/>
          <w:b/>
          <w:bCs/>
          <w:sz w:val="24"/>
          <w:szCs w:val="24"/>
        </w:rPr>
      </w:pPr>
      <w:r w:rsidRPr="00612731">
        <w:rPr>
          <w:rFonts w:ascii="Calibri" w:hAnsi="Calibri" w:cs="Calibri"/>
          <w:b/>
          <w:bCs/>
          <w:sz w:val="24"/>
          <w:szCs w:val="24"/>
        </w:rPr>
        <w:t>CALL FOR PROPOSALS FOR CHAPTER SUBMISSIONS TO</w:t>
      </w:r>
    </w:p>
    <w:p w14:paraId="31162B9C" w14:textId="65F97230" w:rsidR="00DF620A" w:rsidRPr="00612731" w:rsidRDefault="00DF620A" w:rsidP="00DF620A">
      <w:p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12731">
        <w:rPr>
          <w:rFonts w:ascii="Calibri" w:hAnsi="Calibri" w:cs="Calibri"/>
          <w:b/>
          <w:bCs/>
          <w:i/>
          <w:iCs/>
          <w:sz w:val="24"/>
          <w:szCs w:val="24"/>
        </w:rPr>
        <w:t>ROUTLEDGE INTERNATIONAL HANDBOOK ON RACE</w:t>
      </w:r>
      <w:r w:rsidR="00E925AE" w:rsidRPr="00612731">
        <w:rPr>
          <w:rFonts w:ascii="Calibri" w:hAnsi="Calibri" w:cs="Calibri"/>
          <w:b/>
          <w:bCs/>
          <w:i/>
          <w:iCs/>
          <w:sz w:val="24"/>
          <w:szCs w:val="24"/>
        </w:rPr>
        <w:t>, RACISM</w:t>
      </w:r>
      <w:r w:rsidRPr="00612731">
        <w:rPr>
          <w:rFonts w:ascii="Calibri" w:hAnsi="Calibri" w:cs="Calibri"/>
          <w:b/>
          <w:bCs/>
          <w:i/>
          <w:iCs/>
          <w:sz w:val="24"/>
          <w:szCs w:val="24"/>
        </w:rPr>
        <w:t xml:space="preserve"> AND EDUCATION</w:t>
      </w:r>
    </w:p>
    <w:p w14:paraId="2F0094AA" w14:textId="4F534372" w:rsidR="007A4480" w:rsidRDefault="00A46418" w:rsidP="00770EE2">
      <w:pPr>
        <w:spacing w:before="240" w:line="276" w:lineRule="auto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purpose of this call is to invite scholars around the world </w:t>
      </w:r>
      <w:r w:rsidR="005050F2">
        <w:rPr>
          <w:rFonts w:ascii="Calibri" w:hAnsi="Calibri" w:cs="Calibri"/>
          <w:sz w:val="24"/>
          <w:szCs w:val="24"/>
        </w:rPr>
        <w:t xml:space="preserve">to join us in putting together a handbook on race, racism and education. </w:t>
      </w:r>
      <w:r w:rsidR="00612731">
        <w:rPr>
          <w:rFonts w:ascii="Calibri" w:hAnsi="Calibri" w:cs="Calibri"/>
          <w:sz w:val="24"/>
          <w:szCs w:val="24"/>
        </w:rPr>
        <w:t xml:space="preserve">As communities, policy-makers and scholars around the </w:t>
      </w:r>
      <w:r w:rsidR="00E925AE" w:rsidRPr="00612731">
        <w:rPr>
          <w:rFonts w:ascii="Calibri" w:hAnsi="Calibri" w:cs="Calibri"/>
          <w:sz w:val="24"/>
          <w:szCs w:val="24"/>
        </w:rPr>
        <w:t>world grappl</w:t>
      </w:r>
      <w:r w:rsidR="00612731">
        <w:rPr>
          <w:rFonts w:ascii="Calibri" w:hAnsi="Calibri" w:cs="Calibri"/>
          <w:sz w:val="24"/>
          <w:szCs w:val="24"/>
        </w:rPr>
        <w:t>e</w:t>
      </w:r>
      <w:r w:rsidR="00E925AE" w:rsidRPr="00612731">
        <w:rPr>
          <w:rFonts w:ascii="Calibri" w:hAnsi="Calibri" w:cs="Calibri"/>
          <w:sz w:val="24"/>
          <w:szCs w:val="24"/>
        </w:rPr>
        <w:t xml:space="preserve"> with the challenge of </w:t>
      </w:r>
      <w:r w:rsidR="00612731">
        <w:rPr>
          <w:rFonts w:ascii="Calibri" w:hAnsi="Calibri" w:cs="Calibri"/>
          <w:sz w:val="24"/>
          <w:szCs w:val="24"/>
        </w:rPr>
        <w:t>how</w:t>
      </w:r>
      <w:r w:rsidR="00E925AE" w:rsidRPr="00612731">
        <w:rPr>
          <w:rFonts w:ascii="Calibri" w:hAnsi="Calibri" w:cs="Calibri"/>
          <w:sz w:val="24"/>
          <w:szCs w:val="24"/>
        </w:rPr>
        <w:t xml:space="preserve"> education systems </w:t>
      </w:r>
      <w:r w:rsidR="00612731">
        <w:rPr>
          <w:rFonts w:ascii="Calibri" w:hAnsi="Calibri" w:cs="Calibri"/>
          <w:sz w:val="24"/>
          <w:szCs w:val="24"/>
        </w:rPr>
        <w:t xml:space="preserve">might </w:t>
      </w:r>
      <w:r w:rsidR="00E925AE" w:rsidRPr="00612731">
        <w:rPr>
          <w:rFonts w:ascii="Calibri" w:hAnsi="Calibri" w:cs="Calibri"/>
          <w:sz w:val="24"/>
          <w:szCs w:val="24"/>
        </w:rPr>
        <w:t>deal robustly and honestly with the questions of equality, equity, inclusion and the right</w:t>
      </w:r>
      <w:r w:rsidR="005050F2">
        <w:rPr>
          <w:rFonts w:ascii="Calibri" w:hAnsi="Calibri" w:cs="Calibri"/>
          <w:sz w:val="24"/>
          <w:szCs w:val="24"/>
        </w:rPr>
        <w:t>s</w:t>
      </w:r>
      <w:r w:rsidR="00E925AE" w:rsidRPr="00612731">
        <w:rPr>
          <w:rFonts w:ascii="Calibri" w:hAnsi="Calibri" w:cs="Calibri"/>
          <w:sz w:val="24"/>
          <w:szCs w:val="24"/>
        </w:rPr>
        <w:t xml:space="preserve"> of all children</w:t>
      </w:r>
      <w:r w:rsidR="009E7CBA">
        <w:rPr>
          <w:rFonts w:ascii="Calibri" w:hAnsi="Calibri" w:cs="Calibri"/>
          <w:sz w:val="24"/>
          <w:szCs w:val="24"/>
        </w:rPr>
        <w:t>/students</w:t>
      </w:r>
      <w:r w:rsidR="00522B04">
        <w:rPr>
          <w:rFonts w:ascii="Calibri" w:hAnsi="Calibri" w:cs="Calibri"/>
          <w:sz w:val="24"/>
          <w:szCs w:val="24"/>
        </w:rPr>
        <w:t>,</w:t>
      </w:r>
      <w:r w:rsidR="005050F2">
        <w:rPr>
          <w:rFonts w:ascii="Calibri" w:hAnsi="Calibri" w:cs="Calibri"/>
          <w:sz w:val="24"/>
          <w:szCs w:val="24"/>
        </w:rPr>
        <w:t xml:space="preserve"> we</w:t>
      </w:r>
      <w:r w:rsidR="00522B04">
        <w:rPr>
          <w:rFonts w:ascii="Calibri" w:hAnsi="Calibri" w:cs="Calibri"/>
          <w:sz w:val="24"/>
          <w:szCs w:val="24"/>
        </w:rPr>
        <w:t xml:space="preserve"> </w:t>
      </w:r>
      <w:r w:rsidR="00612731">
        <w:rPr>
          <w:rFonts w:ascii="Calibri" w:hAnsi="Calibri" w:cs="Calibri"/>
          <w:sz w:val="24"/>
          <w:szCs w:val="24"/>
        </w:rPr>
        <w:t>are faced with</w:t>
      </w:r>
      <w:r w:rsidR="00423C63">
        <w:rPr>
          <w:rFonts w:ascii="Calibri" w:hAnsi="Calibri" w:cs="Calibri"/>
          <w:sz w:val="24"/>
          <w:szCs w:val="24"/>
        </w:rPr>
        <w:t xml:space="preserve"> </w:t>
      </w:r>
      <w:r w:rsidR="005050F2">
        <w:rPr>
          <w:rFonts w:ascii="Calibri" w:hAnsi="Calibri" w:cs="Calibri"/>
          <w:sz w:val="24"/>
          <w:szCs w:val="24"/>
        </w:rPr>
        <w:t>the</w:t>
      </w:r>
      <w:r w:rsidR="00E925AE" w:rsidRPr="00612731">
        <w:rPr>
          <w:rFonts w:ascii="Calibri" w:hAnsi="Calibri" w:cs="Calibri"/>
          <w:sz w:val="24"/>
          <w:szCs w:val="24"/>
        </w:rPr>
        <w:t xml:space="preserve"> extraordinary realit</w:t>
      </w:r>
      <w:r w:rsidR="00423C63">
        <w:rPr>
          <w:rFonts w:ascii="Calibri" w:hAnsi="Calibri" w:cs="Calibri"/>
          <w:sz w:val="24"/>
          <w:szCs w:val="24"/>
        </w:rPr>
        <w:t>y</w:t>
      </w:r>
      <w:r w:rsidR="005050F2">
        <w:rPr>
          <w:rFonts w:ascii="Calibri" w:hAnsi="Calibri" w:cs="Calibri"/>
          <w:sz w:val="24"/>
          <w:szCs w:val="24"/>
        </w:rPr>
        <w:t xml:space="preserve"> that</w:t>
      </w:r>
      <w:r w:rsidR="00423C63">
        <w:rPr>
          <w:rFonts w:ascii="Calibri" w:hAnsi="Calibri" w:cs="Calibri"/>
          <w:sz w:val="24"/>
          <w:szCs w:val="24"/>
        </w:rPr>
        <w:t xml:space="preserve"> </w:t>
      </w:r>
      <w:r w:rsidR="00BF0C18">
        <w:rPr>
          <w:rFonts w:ascii="Calibri" w:hAnsi="Calibri" w:cs="Calibri"/>
          <w:sz w:val="24"/>
          <w:szCs w:val="24"/>
        </w:rPr>
        <w:t>w</w:t>
      </w:r>
      <w:r w:rsidR="00612731">
        <w:rPr>
          <w:rFonts w:ascii="Calibri" w:hAnsi="Calibri" w:cs="Calibri"/>
          <w:sz w:val="24"/>
          <w:szCs w:val="24"/>
        </w:rPr>
        <w:t>e</w:t>
      </w:r>
      <w:r w:rsidR="00E925AE" w:rsidRPr="00612731">
        <w:rPr>
          <w:rFonts w:ascii="Calibri" w:hAnsi="Calibri" w:cs="Calibri"/>
          <w:sz w:val="24"/>
          <w:szCs w:val="24"/>
        </w:rPr>
        <w:t xml:space="preserve"> do not yet have a text which</w:t>
      </w:r>
      <w:r w:rsidR="00612731">
        <w:rPr>
          <w:rFonts w:ascii="Calibri" w:hAnsi="Calibri" w:cs="Calibri"/>
          <w:sz w:val="24"/>
          <w:szCs w:val="24"/>
        </w:rPr>
        <w:t>, in one place,</w:t>
      </w:r>
      <w:r w:rsidR="00E925AE" w:rsidRPr="00612731">
        <w:rPr>
          <w:rFonts w:ascii="Calibri" w:hAnsi="Calibri" w:cs="Calibri"/>
          <w:sz w:val="24"/>
          <w:szCs w:val="24"/>
        </w:rPr>
        <w:t xml:space="preserve"> </w:t>
      </w:r>
      <w:r w:rsidR="00612731">
        <w:rPr>
          <w:rFonts w:ascii="Calibri" w:hAnsi="Calibri" w:cs="Calibri"/>
          <w:sz w:val="24"/>
          <w:szCs w:val="24"/>
        </w:rPr>
        <w:t xml:space="preserve">helps us understand the multifaceted </w:t>
      </w:r>
      <w:r w:rsidR="00612731" w:rsidRPr="00612731">
        <w:rPr>
          <w:rFonts w:ascii="Calibri" w:hAnsi="Calibri" w:cs="Calibri"/>
          <w:sz w:val="24"/>
          <w:szCs w:val="24"/>
        </w:rPr>
        <w:t>relationship</w:t>
      </w:r>
      <w:r w:rsidR="00612731">
        <w:rPr>
          <w:rFonts w:ascii="Calibri" w:hAnsi="Calibri" w:cs="Calibri"/>
          <w:sz w:val="24"/>
          <w:szCs w:val="24"/>
        </w:rPr>
        <w:t>s</w:t>
      </w:r>
      <w:r w:rsidR="00612731" w:rsidRPr="00612731">
        <w:rPr>
          <w:rFonts w:ascii="Calibri" w:hAnsi="Calibri" w:cs="Calibri"/>
          <w:sz w:val="24"/>
          <w:szCs w:val="24"/>
        </w:rPr>
        <w:t xml:space="preserve"> that exist between race, racism and education</w:t>
      </w:r>
      <w:r w:rsidR="00770EE2">
        <w:rPr>
          <w:rFonts w:ascii="Calibri" w:hAnsi="Calibri" w:cs="Calibri"/>
          <w:sz w:val="24"/>
          <w:szCs w:val="24"/>
        </w:rPr>
        <w:t xml:space="preserve"> in the different p</w:t>
      </w:r>
      <w:r w:rsidR="005050F2">
        <w:rPr>
          <w:rFonts w:ascii="Calibri" w:hAnsi="Calibri" w:cs="Calibri"/>
          <w:sz w:val="24"/>
          <w:szCs w:val="24"/>
        </w:rPr>
        <w:t>laces in which we find ourselves</w:t>
      </w:r>
      <w:r w:rsidR="00612731" w:rsidRPr="00612731">
        <w:rPr>
          <w:rFonts w:ascii="Calibri" w:hAnsi="Calibri" w:cs="Calibri"/>
          <w:sz w:val="24"/>
          <w:szCs w:val="24"/>
        </w:rPr>
        <w:t xml:space="preserve">. 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This handbook seeks to fill this gap. </w:t>
      </w:r>
      <w:r w:rsidR="00FD515E" w:rsidRPr="00E36C0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>The</w:t>
      </w:r>
      <w:r w:rsidR="00FD515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</w:t>
      </w:r>
      <w:r w:rsidR="00FD515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>Routledge International Handbook on Race, Racism and Education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is intended to </w:t>
      </w:r>
      <w:r w:rsidR="00FD515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address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</w:t>
      </w:r>
      <w:r w:rsidR="00C6671D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the 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theoretical d</w:t>
      </w:r>
      <w:r w:rsidR="00FD515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ebates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of race and education</w:t>
      </w:r>
      <w:r w:rsidR="00FD515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, highlight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</w:t>
      </w:r>
      <w:r w:rsidR="00C6671D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the 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practical and policy implications of how </w:t>
      </w:r>
      <w:r w:rsidR="00FD515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race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works</w:t>
      </w:r>
      <w:r w:rsidR="00FD515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in education,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</w:t>
      </w:r>
      <w:r w:rsidR="00CB1D2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and </w:t>
      </w:r>
      <w:r w:rsidR="00164D4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ultimately challenge racism in all spheres</w:t>
      </w:r>
      <w:r w:rsidR="00566170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and stages</w:t>
      </w:r>
      <w:r w:rsidR="00164D4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of education</w:t>
      </w:r>
      <w:r w:rsidR="00770EE2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.</w:t>
      </w:r>
      <w:r w:rsidR="006E41FC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</w:t>
      </w:r>
    </w:p>
    <w:p w14:paraId="3866B2AC" w14:textId="21613E59" w:rsidR="00353CE1" w:rsidRDefault="00CA55BF" w:rsidP="00E36C09">
      <w:pPr>
        <w:spacing w:before="240"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Our </w:t>
      </w:r>
      <w:r w:rsidR="008E392D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intention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is to have the handbook </w:t>
      </w:r>
      <w:r w:rsidR="008A6A63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published </w:t>
      </w:r>
      <w:r w:rsidR="00207123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at</w:t>
      </w:r>
      <w:r w:rsidR="008A6A63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</w:t>
      </w:r>
      <w:r w:rsidR="002C1655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the </w:t>
      </w:r>
      <w:r w:rsidR="00207123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end</w:t>
      </w:r>
      <w:r w:rsidR="008A6A63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of 2026. </w:t>
      </w:r>
      <w:r w:rsidR="007A4480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We </w:t>
      </w:r>
      <w:r w:rsidR="00812BAB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aim</w:t>
      </w:r>
      <w:r w:rsidR="007A4480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to develop a</w:t>
      </w:r>
      <w:r w:rsidR="007A4480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handbook </w:t>
      </w:r>
      <w:r w:rsidR="007A4480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that </w:t>
      </w:r>
      <w:r w:rsidR="007A4480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will</w:t>
      </w:r>
      <w:r w:rsidR="00353CE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,</w:t>
      </w:r>
    </w:p>
    <w:p w14:paraId="6C47FD71" w14:textId="34347D36" w:rsidR="00353CE1" w:rsidRDefault="007A4480" w:rsidP="005F6873">
      <w:pPr>
        <w:spacing w:after="0" w:line="276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proofErr w:type="spellStart"/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i</w:t>
      </w:r>
      <w:proofErr w:type="spellEnd"/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) contextualise historically how</w:t>
      </w:r>
      <w:r w:rsidR="005D2315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and why</w:t>
      </w: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the world finds itself</w:t>
      </w:r>
      <w:r w:rsidR="005D2315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at this point</w:t>
      </w: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with respect to race and education, </w:t>
      </w:r>
    </w:p>
    <w:p w14:paraId="16A96706" w14:textId="5CB45CED" w:rsidR="00353CE1" w:rsidRDefault="007A4480" w:rsidP="005F6873">
      <w:pPr>
        <w:spacing w:after="0" w:line="276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ii) offer a deep analysis of how </w:t>
      </w:r>
      <w:r w:rsidR="00566170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race and racism are addressed</w:t>
      </w: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in different parts of the world, </w:t>
      </w:r>
      <w:r w:rsidR="00566170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proactively and reactively </w:t>
      </w: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and </w:t>
      </w:r>
    </w:p>
    <w:p w14:paraId="1D76120C" w14:textId="0E5DE7E9" w:rsidR="00353CE1" w:rsidRDefault="007A4480" w:rsidP="005F6873">
      <w:pPr>
        <w:spacing w:after="0" w:line="276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iii) </w:t>
      </w:r>
      <w:r w:rsidR="00566170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highlight</w:t>
      </w: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generative examples </w:t>
      </w:r>
      <w:r w:rsidR="00566170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from </w:t>
      </w: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around the world where struggles against racial discrimination have yielded new understandings and new </w:t>
      </w:r>
      <w:r w:rsidR="001E72E8"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practices and</w:t>
      </w:r>
      <w:r w:rsidR="00566170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</w:t>
      </w: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point to alternative futures. </w:t>
      </w:r>
    </w:p>
    <w:p w14:paraId="43D66D24" w14:textId="0AD88DE7" w:rsidR="00770EE2" w:rsidRDefault="007A4480" w:rsidP="00770EE2">
      <w:pPr>
        <w:spacing w:before="240"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bookmarkStart w:id="0" w:name="_Hlk148516228"/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Practically, the handbook, will be </w:t>
      </w:r>
      <w:r w:rsidRPr="00612731">
        <w:rPr>
          <w:rFonts w:ascii="Calibri" w:eastAsia="Times New Roman" w:hAnsi="Calibri" w:cs="Calibri"/>
          <w:b/>
          <w:color w:val="000000"/>
          <w:sz w:val="24"/>
          <w:szCs w:val="24"/>
          <w:lang w:eastAsia="en-ZA"/>
        </w:rPr>
        <w:t>structured around</w:t>
      </w:r>
      <w:r w:rsidRPr="0061273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the </w:t>
      </w:r>
      <w:r w:rsid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following themes:</w:t>
      </w:r>
    </w:p>
    <w:p w14:paraId="7127AA7D" w14:textId="19C4693C" w:rsidR="00770EE2" w:rsidRPr="00770EE2" w:rsidRDefault="007A4480" w:rsidP="00770EE2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the </w:t>
      </w:r>
      <w:r w:rsidRPr="00770EE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>socio-historic</w:t>
      </w: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, the use of race in shaping the course of the development of education, and the reciprocal effects of education on racial ontologies around the world; </w:t>
      </w:r>
    </w:p>
    <w:p w14:paraId="3B8239FE" w14:textId="77777777" w:rsidR="00770EE2" w:rsidRDefault="007A4480" w:rsidP="00770EE2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the </w:t>
      </w:r>
      <w:r w:rsidRPr="00770EE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>theory</w:t>
      </w: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of race and education, essentially the explanation of its articulated epistemic foundations in philosophy, sociology, psychology and cultural theory; </w:t>
      </w:r>
    </w:p>
    <w:p w14:paraId="3240DDFD" w14:textId="5527F889" w:rsidR="006E41FC" w:rsidRPr="006E41FC" w:rsidRDefault="00CA4B6F" w:rsidP="00770EE2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t</w:t>
      </w:r>
      <w:r w:rsidR="006E41FC" w:rsidRPr="006E41FC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he </w:t>
      </w:r>
      <w:r w:rsidR="006E41FC" w:rsidRPr="006E41F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 xml:space="preserve">global landscape </w:t>
      </w:r>
      <w:r w:rsidR="006E41FC" w:rsidRPr="006E41FC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of </w:t>
      </w:r>
      <w:r w:rsidR="0015241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r</w:t>
      </w:r>
      <w:r w:rsidR="006E41FC" w:rsidRPr="006E41FC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ace and </w:t>
      </w:r>
      <w:r w:rsidR="0015241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e</w:t>
      </w:r>
      <w:r w:rsidR="006E41FC" w:rsidRPr="006E41FC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ducation as it has taken </w:t>
      </w:r>
      <w:r w:rsidR="00353CE1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form</w:t>
      </w:r>
      <w:r w:rsidR="00353CE1" w:rsidRPr="006E41FC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</w:t>
      </w:r>
      <w:r w:rsidR="006E41FC" w:rsidRPr="006E41FC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in the major sites of racialisation around the world</w:t>
      </w:r>
      <w:r w:rsidR="002856D7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;</w:t>
      </w:r>
    </w:p>
    <w:p w14:paraId="6E389D5F" w14:textId="7976897D" w:rsidR="00770EE2" w:rsidRDefault="007A4480" w:rsidP="00770EE2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the </w:t>
      </w:r>
      <w:r w:rsidRPr="00770EE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 xml:space="preserve">policy </w:t>
      </w: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of race and education</w:t>
      </w:r>
      <w:r w:rsidR="0015241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,</w:t>
      </w: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and particularly its official legal expressions in different parts of the world, notably colonial education in India, </w:t>
      </w:r>
      <w:r w:rsidR="00A747AA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Australia, </w:t>
      </w: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the Caribbean and Canada, segregated schooling in the United States, </w:t>
      </w:r>
      <w:r w:rsidR="0015241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a</w:t>
      </w: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partheid education in South Africa and inclusive education in Europe; </w:t>
      </w:r>
    </w:p>
    <w:p w14:paraId="2041DE17" w14:textId="60F38C4B" w:rsidR="00770EE2" w:rsidRDefault="007A4480" w:rsidP="00770EE2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racism in educational </w:t>
      </w:r>
      <w:r w:rsidRPr="00770EE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>practice</w:t>
      </w: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in the classroom, in the management of schools, teacher education, curriculum development, assessment practice and the making of educational opportunity; </w:t>
      </w:r>
    </w:p>
    <w:p w14:paraId="6C02FD9A" w14:textId="77777777" w:rsidR="00770EE2" w:rsidRDefault="007A4480" w:rsidP="00770EE2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the </w:t>
      </w:r>
      <w:r w:rsidRPr="00770EE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 xml:space="preserve">intersections </w:t>
      </w: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of race with other social factors such as class, gender, sexuality, disability and religion in education; </w:t>
      </w:r>
    </w:p>
    <w:p w14:paraId="141FDC68" w14:textId="77777777" w:rsidR="00770EE2" w:rsidRDefault="007A4480" w:rsidP="00770EE2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lastRenderedPageBreak/>
        <w:t xml:space="preserve">the </w:t>
      </w:r>
      <w:r w:rsidRPr="00770EE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>struggles</w:t>
      </w:r>
      <w:r w:rsidRPr="00770EE2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against racialised and racist forms of education as seen in multicultural education, diversity education, anti-racist education and, most recently, in decolonial education; and, finally, </w:t>
      </w:r>
    </w:p>
    <w:p w14:paraId="16A69FFB" w14:textId="58892456" w:rsidR="007A4480" w:rsidRPr="00302B8F" w:rsidRDefault="007A4480" w:rsidP="00770EE2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302B8F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the </w:t>
      </w:r>
      <w:r w:rsidRPr="00302B8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ZA"/>
        </w:rPr>
        <w:t>alternatives</w:t>
      </w:r>
      <w:r w:rsidRPr="00302B8F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to race and racism in education as they are expressed in the anti-racist movement in education around the world. </w:t>
      </w:r>
      <w:bookmarkEnd w:id="0"/>
    </w:p>
    <w:p w14:paraId="4FF9051D" w14:textId="34ED264E" w:rsidR="00207123" w:rsidRPr="002D0AAF" w:rsidRDefault="00207123" w:rsidP="00207123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2D0AAF">
        <w:rPr>
          <w:rFonts w:ascii="Calibri" w:hAnsi="Calibri" w:cs="Calibri"/>
          <w:bCs/>
          <w:sz w:val="24"/>
          <w:szCs w:val="24"/>
        </w:rPr>
        <w:t xml:space="preserve">Following engagements with individual scholars, </w:t>
      </w:r>
      <w:r w:rsidR="000636DC">
        <w:rPr>
          <w:rFonts w:ascii="Calibri" w:hAnsi="Calibri" w:cs="Calibri"/>
          <w:bCs/>
          <w:sz w:val="24"/>
          <w:szCs w:val="24"/>
        </w:rPr>
        <w:t xml:space="preserve">we, </w:t>
      </w:r>
      <w:r w:rsidRPr="002D0AAF">
        <w:rPr>
          <w:rFonts w:ascii="Calibri" w:hAnsi="Calibri" w:cs="Calibri"/>
          <w:bCs/>
          <w:sz w:val="24"/>
          <w:szCs w:val="24"/>
        </w:rPr>
        <w:t>the editors for this volume</w:t>
      </w:r>
      <w:r w:rsidR="000636DC">
        <w:rPr>
          <w:rFonts w:ascii="Calibri" w:hAnsi="Calibri" w:cs="Calibri"/>
          <w:bCs/>
          <w:sz w:val="24"/>
          <w:szCs w:val="24"/>
        </w:rPr>
        <w:t>,</w:t>
      </w:r>
      <w:r w:rsidRPr="002D0AAF">
        <w:rPr>
          <w:rFonts w:ascii="Calibri" w:hAnsi="Calibri" w:cs="Calibri"/>
          <w:bCs/>
          <w:sz w:val="24"/>
          <w:szCs w:val="24"/>
        </w:rPr>
        <w:t xml:space="preserve"> have already received many expressions of interest from colleagues </w:t>
      </w:r>
      <w:r w:rsidR="00A46418" w:rsidRPr="002D0AAF">
        <w:rPr>
          <w:rFonts w:ascii="Calibri" w:hAnsi="Calibri" w:cs="Calibri"/>
          <w:bCs/>
          <w:sz w:val="24"/>
          <w:szCs w:val="24"/>
        </w:rPr>
        <w:t>for</w:t>
      </w:r>
      <w:r w:rsidR="000636DC">
        <w:rPr>
          <w:rFonts w:ascii="Calibri" w:hAnsi="Calibri" w:cs="Calibri"/>
          <w:bCs/>
          <w:sz w:val="24"/>
          <w:szCs w:val="24"/>
        </w:rPr>
        <w:t xml:space="preserve"> Theme</w:t>
      </w:r>
      <w:r w:rsidRPr="002D0AAF">
        <w:rPr>
          <w:rFonts w:ascii="Calibri" w:hAnsi="Calibri" w:cs="Calibri"/>
          <w:bCs/>
          <w:sz w:val="24"/>
          <w:szCs w:val="24"/>
        </w:rPr>
        <w:t xml:space="preserve"> Four on Policy, Five on Racism in Educational Practice and Six on Intersectionality and Race.  </w:t>
      </w:r>
      <w:r w:rsidR="002D0AAF">
        <w:rPr>
          <w:rFonts w:ascii="Calibri" w:hAnsi="Calibri" w:cs="Calibri"/>
          <w:bCs/>
          <w:sz w:val="24"/>
          <w:szCs w:val="24"/>
        </w:rPr>
        <w:t xml:space="preserve">We </w:t>
      </w:r>
      <w:r w:rsidRPr="002D0AAF">
        <w:rPr>
          <w:rFonts w:ascii="Calibri" w:hAnsi="Calibri" w:cs="Calibri"/>
          <w:bCs/>
          <w:sz w:val="24"/>
          <w:szCs w:val="24"/>
        </w:rPr>
        <w:t xml:space="preserve">are particularly </w:t>
      </w:r>
      <w:r w:rsidRPr="00A8123F">
        <w:rPr>
          <w:rFonts w:ascii="Calibri" w:hAnsi="Calibri" w:cs="Calibri"/>
          <w:sz w:val="24"/>
          <w:szCs w:val="24"/>
        </w:rPr>
        <w:t xml:space="preserve">keen to receive proposals </w:t>
      </w:r>
      <w:r w:rsidR="00A46418" w:rsidRPr="00A8123F">
        <w:rPr>
          <w:rFonts w:ascii="Calibri" w:hAnsi="Calibri" w:cs="Calibri"/>
          <w:sz w:val="24"/>
          <w:szCs w:val="24"/>
        </w:rPr>
        <w:t>for</w:t>
      </w:r>
      <w:r w:rsidR="00A46418" w:rsidRPr="002D0AAF">
        <w:rPr>
          <w:rFonts w:ascii="Calibri" w:hAnsi="Calibri" w:cs="Calibri"/>
          <w:bCs/>
          <w:sz w:val="24"/>
          <w:szCs w:val="24"/>
        </w:rPr>
        <w:t xml:space="preserve"> </w:t>
      </w:r>
      <w:r w:rsidR="000636DC" w:rsidRPr="00A8123F">
        <w:rPr>
          <w:rFonts w:ascii="Calibri" w:hAnsi="Calibri" w:cs="Calibri"/>
          <w:b/>
          <w:sz w:val="24"/>
          <w:szCs w:val="24"/>
        </w:rPr>
        <w:t>Theme One</w:t>
      </w:r>
      <w:r w:rsidR="000636DC" w:rsidRPr="002D0AAF">
        <w:rPr>
          <w:rFonts w:ascii="Calibri" w:hAnsi="Calibri" w:cs="Calibri"/>
          <w:bCs/>
          <w:sz w:val="24"/>
          <w:szCs w:val="24"/>
        </w:rPr>
        <w:t xml:space="preserve"> on the History of Race</w:t>
      </w:r>
      <w:r w:rsidR="000636DC">
        <w:rPr>
          <w:rFonts w:ascii="Calibri" w:hAnsi="Calibri" w:cs="Calibri"/>
          <w:bCs/>
          <w:sz w:val="24"/>
          <w:szCs w:val="24"/>
        </w:rPr>
        <w:t>,</w:t>
      </w:r>
      <w:r w:rsidR="000636DC" w:rsidRPr="005F6873">
        <w:rPr>
          <w:rFonts w:ascii="Calibri" w:hAnsi="Calibri" w:cs="Calibri"/>
          <w:b/>
          <w:sz w:val="24"/>
          <w:szCs w:val="24"/>
        </w:rPr>
        <w:t xml:space="preserve"> </w:t>
      </w:r>
      <w:r w:rsidR="000636DC">
        <w:rPr>
          <w:rFonts w:ascii="Calibri" w:hAnsi="Calibri" w:cs="Calibri"/>
          <w:b/>
          <w:sz w:val="24"/>
          <w:szCs w:val="24"/>
        </w:rPr>
        <w:t>T</w:t>
      </w:r>
      <w:r w:rsidR="000636DC" w:rsidRPr="005F6873">
        <w:rPr>
          <w:rFonts w:ascii="Calibri" w:hAnsi="Calibri" w:cs="Calibri"/>
          <w:b/>
          <w:sz w:val="24"/>
          <w:szCs w:val="24"/>
        </w:rPr>
        <w:t>heme</w:t>
      </w:r>
      <w:r w:rsidR="000636DC">
        <w:rPr>
          <w:rFonts w:ascii="Calibri" w:hAnsi="Calibri" w:cs="Calibri"/>
          <w:b/>
          <w:sz w:val="24"/>
          <w:szCs w:val="24"/>
        </w:rPr>
        <w:t xml:space="preserve"> </w:t>
      </w:r>
      <w:r w:rsidRPr="005F6873">
        <w:rPr>
          <w:rFonts w:ascii="Calibri" w:hAnsi="Calibri" w:cs="Calibri"/>
          <w:b/>
          <w:sz w:val="24"/>
          <w:szCs w:val="24"/>
        </w:rPr>
        <w:t>Two</w:t>
      </w:r>
      <w:r w:rsidRPr="005F6873">
        <w:rPr>
          <w:rFonts w:ascii="Calibri" w:hAnsi="Calibri" w:cs="Calibri"/>
          <w:sz w:val="24"/>
          <w:szCs w:val="24"/>
        </w:rPr>
        <w:t xml:space="preserve">: Perspectives on the Theory of Race and </w:t>
      </w:r>
      <w:r w:rsidR="00A46418" w:rsidRPr="005F6873">
        <w:rPr>
          <w:rFonts w:ascii="Calibri" w:hAnsi="Calibri" w:cs="Calibri"/>
          <w:sz w:val="24"/>
          <w:szCs w:val="24"/>
        </w:rPr>
        <w:t xml:space="preserve">Education, </w:t>
      </w:r>
      <w:r w:rsidR="000636DC">
        <w:rPr>
          <w:rFonts w:ascii="Calibri" w:hAnsi="Calibri" w:cs="Calibri"/>
          <w:b/>
          <w:sz w:val="24"/>
          <w:szCs w:val="24"/>
        </w:rPr>
        <w:t>T</w:t>
      </w:r>
      <w:r w:rsidR="00A46418" w:rsidRPr="005F6873">
        <w:rPr>
          <w:rFonts w:ascii="Calibri" w:hAnsi="Calibri" w:cs="Calibri"/>
          <w:b/>
          <w:sz w:val="24"/>
          <w:szCs w:val="24"/>
        </w:rPr>
        <w:t>heme</w:t>
      </w:r>
      <w:r w:rsidR="001828F2">
        <w:rPr>
          <w:rFonts w:ascii="Calibri" w:hAnsi="Calibri" w:cs="Calibri"/>
          <w:b/>
          <w:sz w:val="24"/>
          <w:szCs w:val="24"/>
        </w:rPr>
        <w:t xml:space="preserve"> </w:t>
      </w:r>
      <w:r w:rsidRPr="005F6873">
        <w:rPr>
          <w:rFonts w:ascii="Calibri" w:hAnsi="Calibri" w:cs="Calibri"/>
          <w:b/>
          <w:sz w:val="24"/>
          <w:szCs w:val="24"/>
        </w:rPr>
        <w:t>Three</w:t>
      </w:r>
      <w:r w:rsidRPr="005F6873">
        <w:rPr>
          <w:rFonts w:ascii="Calibri" w:hAnsi="Calibri" w:cs="Calibri"/>
          <w:sz w:val="24"/>
          <w:szCs w:val="24"/>
        </w:rPr>
        <w:t xml:space="preserve">: The Global Landscape of Race and </w:t>
      </w:r>
      <w:r w:rsidR="00A46418" w:rsidRPr="005F6873">
        <w:rPr>
          <w:rFonts w:ascii="Calibri" w:hAnsi="Calibri" w:cs="Calibri"/>
          <w:sz w:val="24"/>
          <w:szCs w:val="24"/>
        </w:rPr>
        <w:t xml:space="preserve">Education, </w:t>
      </w:r>
      <w:r w:rsidR="000636DC">
        <w:rPr>
          <w:rFonts w:ascii="Calibri" w:hAnsi="Calibri" w:cs="Calibri"/>
          <w:b/>
          <w:sz w:val="24"/>
          <w:szCs w:val="24"/>
        </w:rPr>
        <w:t>T</w:t>
      </w:r>
      <w:r w:rsidR="00A46418" w:rsidRPr="005F6873">
        <w:rPr>
          <w:rFonts w:ascii="Calibri" w:hAnsi="Calibri" w:cs="Calibri"/>
          <w:b/>
          <w:sz w:val="24"/>
          <w:szCs w:val="24"/>
        </w:rPr>
        <w:t>heme</w:t>
      </w:r>
      <w:r w:rsidR="001828F2">
        <w:rPr>
          <w:rFonts w:ascii="Calibri" w:hAnsi="Calibri" w:cs="Calibri"/>
          <w:b/>
          <w:sz w:val="24"/>
          <w:szCs w:val="24"/>
        </w:rPr>
        <w:t xml:space="preserve"> </w:t>
      </w:r>
      <w:r w:rsidRPr="005F6873">
        <w:rPr>
          <w:rFonts w:ascii="Calibri" w:hAnsi="Calibri" w:cs="Calibri"/>
          <w:b/>
          <w:sz w:val="24"/>
          <w:szCs w:val="24"/>
        </w:rPr>
        <w:t>Seven</w:t>
      </w:r>
      <w:r w:rsidRPr="005F6873">
        <w:rPr>
          <w:rFonts w:ascii="Calibri" w:hAnsi="Calibri" w:cs="Calibri"/>
          <w:sz w:val="24"/>
          <w:szCs w:val="24"/>
        </w:rPr>
        <w:t xml:space="preserve">: Struggles in Education Against Race and Racism in Education </w:t>
      </w:r>
      <w:r w:rsidR="00A8123F" w:rsidRPr="005F6873">
        <w:rPr>
          <w:rFonts w:ascii="Calibri" w:hAnsi="Calibri" w:cs="Calibri"/>
          <w:sz w:val="24"/>
          <w:szCs w:val="24"/>
        </w:rPr>
        <w:t xml:space="preserve">and </w:t>
      </w:r>
      <w:r w:rsidR="00A8123F" w:rsidRPr="005F6873">
        <w:rPr>
          <w:rFonts w:ascii="Calibri" w:hAnsi="Calibri" w:cs="Calibri"/>
          <w:b/>
          <w:sz w:val="24"/>
          <w:szCs w:val="24"/>
        </w:rPr>
        <w:t>Theme</w:t>
      </w:r>
      <w:r w:rsidR="000636DC">
        <w:rPr>
          <w:rFonts w:ascii="Calibri" w:hAnsi="Calibri" w:cs="Calibri"/>
          <w:b/>
          <w:sz w:val="24"/>
          <w:szCs w:val="24"/>
        </w:rPr>
        <w:t xml:space="preserve"> </w:t>
      </w:r>
      <w:r w:rsidRPr="005F6873">
        <w:rPr>
          <w:rFonts w:ascii="Calibri" w:hAnsi="Calibri" w:cs="Calibri"/>
          <w:b/>
          <w:sz w:val="24"/>
          <w:szCs w:val="24"/>
        </w:rPr>
        <w:t>Eight</w:t>
      </w:r>
      <w:r w:rsidRPr="005F6873">
        <w:rPr>
          <w:rFonts w:ascii="Calibri" w:hAnsi="Calibri" w:cs="Calibri"/>
          <w:sz w:val="24"/>
          <w:szCs w:val="24"/>
        </w:rPr>
        <w:t>: Alternatives and Futures.</w:t>
      </w:r>
    </w:p>
    <w:p w14:paraId="508DAF19" w14:textId="270D9AD1" w:rsidR="00DF620A" w:rsidRPr="006E41FC" w:rsidRDefault="006E41FC" w:rsidP="00207123">
      <w:pPr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</w:t>
      </w:r>
      <w:r w:rsidR="00DF620A" w:rsidRPr="006E41FC">
        <w:rPr>
          <w:rFonts w:ascii="Calibri" w:hAnsi="Calibri" w:cs="Calibri"/>
          <w:b/>
          <w:sz w:val="24"/>
          <w:szCs w:val="24"/>
        </w:rPr>
        <w:t>imeline</w:t>
      </w:r>
    </w:p>
    <w:p w14:paraId="67E85170" w14:textId="0F006CE8" w:rsidR="00D9057F" w:rsidRPr="00D05F7F" w:rsidRDefault="00A46418" w:rsidP="00E36C09">
      <w:pPr>
        <w:spacing w:after="0"/>
        <w:rPr>
          <w:rStyle w:val="Hyperlink"/>
          <w:rFonts w:ascii="Calibri" w:hAnsi="Calibri" w:cs="Calibri"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</w:pPr>
      <w:r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While we are open to receiving proposals for any of the themes indicated above, we are particularly keen to have and will consider on a priority basis </w:t>
      </w:r>
      <w:proofErr w:type="gramStart"/>
      <w:r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abstracts</w:t>
      </w:r>
      <w:proofErr w:type="gramEnd"/>
      <w:r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which address questions which relate to </w:t>
      </w:r>
      <w:r w:rsidR="000636DC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>T</w:t>
      </w:r>
      <w:r w:rsidR="001828F2" w:rsidRPr="001828F2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 xml:space="preserve">hemes </w:t>
      </w:r>
      <w:r w:rsidR="000636DC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 xml:space="preserve">One, </w:t>
      </w:r>
      <w:r w:rsidR="001828F2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>T</w:t>
      </w:r>
      <w:r w:rsidR="00A9399C" w:rsidRPr="005F6873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>wo,</w:t>
      </w:r>
      <w:r w:rsidR="001828F2" w:rsidRPr="001828F2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1828F2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>T</w:t>
      </w:r>
      <w:r w:rsidR="001828F2" w:rsidRPr="001828F2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 xml:space="preserve">hree, </w:t>
      </w:r>
      <w:r w:rsidR="001828F2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>S</w:t>
      </w:r>
      <w:r w:rsidR="001828F2" w:rsidRPr="001828F2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 xml:space="preserve">even </w:t>
      </w:r>
      <w:r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>and</w:t>
      </w:r>
      <w:r w:rsidR="001828F2" w:rsidRPr="001828F2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1828F2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>E</w:t>
      </w:r>
      <w:r w:rsidR="00A9399C" w:rsidRPr="005F6873">
        <w:rPr>
          <w:rFonts w:ascii="Calibri" w:hAnsi="Calibri" w:cs="Calibri"/>
          <w:b/>
          <w:sz w:val="24"/>
          <w:szCs w:val="24"/>
          <w:bdr w:val="none" w:sz="0" w:space="0" w:color="auto" w:frame="1"/>
          <w:lang w:val="en-GB" w:eastAsia="en-GB"/>
        </w:rPr>
        <w:t>ight</w:t>
      </w:r>
      <w:r w:rsidR="00A9399C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as </w:t>
      </w:r>
      <w:r w:rsidR="006E41FC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described above. </w:t>
      </w:r>
      <w:r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Prospective contributors are </w:t>
      </w:r>
      <w:r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invited to submit an</w:t>
      </w:r>
      <w:r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abstract </w:t>
      </w:r>
      <w:r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which is no longer than 300 words. </w:t>
      </w:r>
      <w:r w:rsidR="00173F97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The abstract should clearly indicate </w:t>
      </w:r>
      <w:r w:rsidR="00614EF5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which theme the proposed chapter seeks to address. It </w:t>
      </w:r>
      <w:r w:rsidR="00D8574A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should have a clear</w:t>
      </w:r>
      <w:r w:rsidR="00FC6EEE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topical</w:t>
      </w:r>
      <w:r w:rsidR="00D8574A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22663E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focus</w:t>
      </w:r>
      <w:r w:rsidR="005644C0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, a clear statement of the issues that are to be addressed</w:t>
      </w:r>
      <w:r w:rsidR="00FC6EEE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, a short indication of how the </w:t>
      </w:r>
      <w:r w:rsidR="00E604DF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topic</w:t>
      </w:r>
      <w:r w:rsidR="009A6667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and issues</w:t>
      </w:r>
      <w:r w:rsidR="00E604DF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will be addressed</w:t>
      </w:r>
      <w:r w:rsidR="005C5B43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, a summary of the content of the chapter and an indication of </w:t>
      </w:r>
      <w:r w:rsidR="0038138C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how the chapter </w:t>
      </w:r>
      <w:r w:rsidR="006D5591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will be concluded.</w:t>
      </w:r>
      <w:r w:rsidR="00FC6EEE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164475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The deadline for submissions of proposals/abstracts is </w:t>
      </w:r>
      <w:r w:rsidR="00207123"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val="en-GB" w:eastAsia="en-GB"/>
        </w:rPr>
        <w:t>30 April</w:t>
      </w:r>
      <w:r w:rsidR="00D05F7F"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2025</w:t>
      </w:r>
      <w:r w:rsidR="00164475" w:rsidRPr="00E36C09"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. </w:t>
      </w:r>
      <w:r w:rsidR="00125F0D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The editors will provide</w:t>
      </w:r>
      <w:r w:rsidR="00140751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feedback to </w:t>
      </w:r>
      <w:r w:rsidR="001034EC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authors of proposals by the </w:t>
      </w:r>
      <w:r w:rsidR="001034EC" w:rsidRPr="00E36C09"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end of </w:t>
      </w:r>
      <w:r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val="en-GB" w:eastAsia="en-GB"/>
        </w:rPr>
        <w:t>May 2025</w:t>
      </w:r>
      <w:r w:rsidR="001034EC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. </w:t>
      </w:r>
      <w:r w:rsidR="000633F6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The authors of s</w:t>
      </w:r>
      <w:r w:rsidR="007D14FE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uccessful </w:t>
      </w:r>
      <w:r w:rsidR="000633F6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proposals will have</w:t>
      </w:r>
      <w:r w:rsidR="005D7D94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982072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five</w:t>
      </w:r>
      <w:r w:rsidR="005D7D94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months</w:t>
      </w:r>
      <w:r w:rsidR="00D211EB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5D7D94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in which to develop their chapters</w:t>
      </w:r>
      <w:r w:rsidR="000636DC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. Submissions are due on </w:t>
      </w:r>
      <w:r w:rsidR="002865A1"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31 </w:t>
      </w:r>
      <w:r w:rsidR="00207123"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val="en-GB" w:eastAsia="en-GB"/>
        </w:rPr>
        <w:t>October</w:t>
      </w:r>
      <w:r w:rsidR="00353CE1"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2025</w:t>
      </w:r>
      <w:r w:rsidR="00B908FB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. Chapters</w:t>
      </w:r>
      <w:r w:rsidR="005D7D94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should not be longer than 6</w:t>
      </w:r>
      <w:r w:rsidR="002856D7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,</w:t>
      </w:r>
      <w:r w:rsidR="005D7D94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000 words</w:t>
      </w:r>
      <w:r w:rsidR="00B908FB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5062D5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(excluding references)</w:t>
      </w:r>
      <w:r w:rsidR="00DF620A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.</w:t>
      </w:r>
      <w:r w:rsidR="00AD2F55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A063AB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The editors will be</w:t>
      </w:r>
      <w:r w:rsidR="00AD2F55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happy to</w:t>
      </w:r>
      <w:r w:rsidR="00B5769F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respond </w:t>
      </w:r>
      <w:r w:rsidR="00626EE8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to questio</w:t>
      </w:r>
      <w:r w:rsidR="00AD2F55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ns about the proposed </w:t>
      </w:r>
      <w:r w:rsidR="00475E5B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h</w:t>
      </w:r>
      <w:r w:rsidR="00AD2F55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>andbook. Please address them to</w:t>
      </w:r>
      <w:r w:rsidR="00311E46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AD2F55" w:rsidRPr="00E36C09">
        <w:rPr>
          <w:rFonts w:ascii="Calibri" w:hAnsi="Calibri" w:cs="Calibri"/>
          <w:sz w:val="24"/>
          <w:szCs w:val="24"/>
          <w:bdr w:val="none" w:sz="0" w:space="0" w:color="auto" w:frame="1"/>
          <w:lang w:val="en-GB" w:eastAsia="en-GB"/>
        </w:rPr>
        <w:t xml:space="preserve">Crain Soudien at </w:t>
      </w:r>
      <w:hyperlink r:id="rId7" w:history="1">
        <w:r w:rsidR="00AD2F55" w:rsidRPr="005F6873">
          <w:rPr>
            <w:rStyle w:val="Hyperlink"/>
            <w:rFonts w:ascii="Calibri" w:hAnsi="Calibri" w:cs="Calibri"/>
            <w:b/>
            <w:color w:val="auto"/>
            <w:sz w:val="24"/>
            <w:szCs w:val="24"/>
            <w:u w:val="none"/>
            <w:bdr w:val="none" w:sz="0" w:space="0" w:color="auto" w:frame="1"/>
            <w:lang w:val="en-GB" w:eastAsia="en-GB"/>
          </w:rPr>
          <w:t>crain.soudien@uct.ac.za</w:t>
        </w:r>
      </w:hyperlink>
      <w:r w:rsidR="00D9057F" w:rsidRPr="00D05F7F">
        <w:rPr>
          <w:rStyle w:val="Hyperlink"/>
          <w:rFonts w:ascii="Calibri" w:hAnsi="Calibri" w:cs="Calibri"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>.</w:t>
      </w:r>
      <w:r w:rsidR="00D05F7F" w:rsidRPr="00D05F7F">
        <w:rPr>
          <w:rStyle w:val="Hyperlink"/>
          <w:rFonts w:ascii="Calibri" w:hAnsi="Calibri" w:cs="Calibri"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 xml:space="preserve"> Please also use this </w:t>
      </w:r>
      <w:r w:rsidR="00A9399C">
        <w:rPr>
          <w:rStyle w:val="Hyperlink"/>
          <w:rFonts w:ascii="Calibri" w:hAnsi="Calibri" w:cs="Calibri"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 xml:space="preserve">email </w:t>
      </w:r>
      <w:r w:rsidR="00D05F7F" w:rsidRPr="00D05F7F">
        <w:rPr>
          <w:rStyle w:val="Hyperlink"/>
          <w:rFonts w:ascii="Calibri" w:hAnsi="Calibri" w:cs="Calibri"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>address to submit your abstracts and chapter contributions.</w:t>
      </w:r>
    </w:p>
    <w:p w14:paraId="0011B3B2" w14:textId="77777777" w:rsidR="001E72E8" w:rsidRDefault="001E72E8" w:rsidP="006E41FC">
      <w:pPr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</w:pPr>
    </w:p>
    <w:p w14:paraId="0038D61F" w14:textId="20F8BECB" w:rsidR="00D743A7" w:rsidRPr="00475E5B" w:rsidRDefault="001E72E8" w:rsidP="006E41FC">
      <w:pPr>
        <w:rPr>
          <w:rFonts w:ascii="Calibri" w:hAnsi="Calibri" w:cs="Calibri"/>
          <w:b/>
          <w:bCs/>
          <w:bdr w:val="none" w:sz="0" w:space="0" w:color="auto" w:frame="1"/>
          <w:lang w:val="en-GB" w:eastAsia="en-GB"/>
        </w:rPr>
      </w:pPr>
      <w:r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>T</w:t>
      </w:r>
      <w:r w:rsidR="00D743A7" w:rsidRPr="00E36C09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>he Editors</w:t>
      </w:r>
      <w:r w:rsidR="00052537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>:</w:t>
      </w:r>
      <w:r w:rsidR="000C557B" w:rsidRPr="00E36C09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 xml:space="preserve"> </w:t>
      </w:r>
      <w:r w:rsidR="002856D7" w:rsidRPr="00E36C09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 xml:space="preserve">Crain Soudien, </w:t>
      </w:r>
      <w:r w:rsidR="000C557B" w:rsidRPr="00E36C09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>Uvanney Maylor</w:t>
      </w:r>
      <w:r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 xml:space="preserve"> and</w:t>
      </w:r>
      <w:r w:rsidR="000C557B" w:rsidRPr="00E36C09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 xml:space="preserve"> Derron Wallace</w:t>
      </w:r>
      <w:r w:rsidR="00893CD6" w:rsidRPr="00E36C09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bdr w:val="none" w:sz="0" w:space="0" w:color="auto" w:frame="1"/>
          <w:lang w:val="en-GB" w:eastAsia="en-GB"/>
        </w:rPr>
        <w:t xml:space="preserve"> </w:t>
      </w:r>
      <w:r w:rsidR="00893CD6" w:rsidRPr="00475E5B">
        <w:rPr>
          <w:rStyle w:val="Hyperlink"/>
          <w:rFonts w:ascii="Calibri" w:hAnsi="Calibri" w:cs="Calibri"/>
          <w:b/>
          <w:bCs/>
          <w:color w:val="auto"/>
          <w:u w:val="none"/>
          <w:bdr w:val="none" w:sz="0" w:space="0" w:color="auto" w:frame="1"/>
          <w:lang w:val="en-GB" w:eastAsia="en-GB"/>
        </w:rPr>
        <w:t xml:space="preserve"> </w:t>
      </w:r>
    </w:p>
    <w:sectPr w:rsidR="00D743A7" w:rsidRPr="00475E5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C454" w14:textId="77777777" w:rsidR="00FD1334" w:rsidRDefault="00FD1334" w:rsidP="002C1655">
      <w:pPr>
        <w:spacing w:after="0" w:line="240" w:lineRule="auto"/>
      </w:pPr>
      <w:r>
        <w:separator/>
      </w:r>
    </w:p>
  </w:endnote>
  <w:endnote w:type="continuationSeparator" w:id="0">
    <w:p w14:paraId="467EDF3C" w14:textId="77777777" w:rsidR="00FD1334" w:rsidRDefault="00FD1334" w:rsidP="002C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88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BC507" w14:textId="42E7C180" w:rsidR="002C1655" w:rsidRDefault="002C1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7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0DD525" w14:textId="77777777" w:rsidR="002C1655" w:rsidRDefault="002C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0EC22" w14:textId="77777777" w:rsidR="00FD1334" w:rsidRDefault="00FD1334" w:rsidP="002C1655">
      <w:pPr>
        <w:spacing w:after="0" w:line="240" w:lineRule="auto"/>
      </w:pPr>
      <w:r>
        <w:separator/>
      </w:r>
    </w:p>
  </w:footnote>
  <w:footnote w:type="continuationSeparator" w:id="0">
    <w:p w14:paraId="6706A60D" w14:textId="77777777" w:rsidR="00FD1334" w:rsidRDefault="00FD1334" w:rsidP="002C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A2D"/>
    <w:multiLevelType w:val="hybridMultilevel"/>
    <w:tmpl w:val="10FE5F86"/>
    <w:lvl w:ilvl="0" w:tplc="016A78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2419"/>
    <w:multiLevelType w:val="hybridMultilevel"/>
    <w:tmpl w:val="53520B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36FD"/>
    <w:multiLevelType w:val="hybridMultilevel"/>
    <w:tmpl w:val="5F64047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935080">
    <w:abstractNumId w:val="1"/>
  </w:num>
  <w:num w:numId="2" w16cid:durableId="302462900">
    <w:abstractNumId w:val="0"/>
  </w:num>
  <w:num w:numId="3" w16cid:durableId="1510755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0A"/>
    <w:rsid w:val="00052537"/>
    <w:rsid w:val="000633F6"/>
    <w:rsid w:val="000636DC"/>
    <w:rsid w:val="00085F4B"/>
    <w:rsid w:val="000C557B"/>
    <w:rsid w:val="000F4503"/>
    <w:rsid w:val="001034EC"/>
    <w:rsid w:val="0012070F"/>
    <w:rsid w:val="00125F0D"/>
    <w:rsid w:val="00140751"/>
    <w:rsid w:val="00141237"/>
    <w:rsid w:val="00152418"/>
    <w:rsid w:val="00164475"/>
    <w:rsid w:val="00164D41"/>
    <w:rsid w:val="00173F97"/>
    <w:rsid w:val="001828F2"/>
    <w:rsid w:val="001C4F82"/>
    <w:rsid w:val="001E6951"/>
    <w:rsid w:val="001E72E8"/>
    <w:rsid w:val="00207123"/>
    <w:rsid w:val="0022663E"/>
    <w:rsid w:val="00234EE7"/>
    <w:rsid w:val="002856D7"/>
    <w:rsid w:val="002865A1"/>
    <w:rsid w:val="002B2DAA"/>
    <w:rsid w:val="002B7DFB"/>
    <w:rsid w:val="002C1655"/>
    <w:rsid w:val="002D0AAF"/>
    <w:rsid w:val="00302B8F"/>
    <w:rsid w:val="00311E46"/>
    <w:rsid w:val="00353CE1"/>
    <w:rsid w:val="0038138C"/>
    <w:rsid w:val="0042092E"/>
    <w:rsid w:val="00423C63"/>
    <w:rsid w:val="004570C1"/>
    <w:rsid w:val="00475E5B"/>
    <w:rsid w:val="004A2CFB"/>
    <w:rsid w:val="004D7E60"/>
    <w:rsid w:val="004E38AB"/>
    <w:rsid w:val="00503550"/>
    <w:rsid w:val="005050F2"/>
    <w:rsid w:val="005062D5"/>
    <w:rsid w:val="00522B04"/>
    <w:rsid w:val="00523DCF"/>
    <w:rsid w:val="005644C0"/>
    <w:rsid w:val="00566170"/>
    <w:rsid w:val="005C5B43"/>
    <w:rsid w:val="005D2315"/>
    <w:rsid w:val="005D6817"/>
    <w:rsid w:val="005D7D94"/>
    <w:rsid w:val="005F6873"/>
    <w:rsid w:val="0060747B"/>
    <w:rsid w:val="00612731"/>
    <w:rsid w:val="00614EF5"/>
    <w:rsid w:val="00625C69"/>
    <w:rsid w:val="00626EE8"/>
    <w:rsid w:val="006318D0"/>
    <w:rsid w:val="006D5591"/>
    <w:rsid w:val="006E41FC"/>
    <w:rsid w:val="00770EE2"/>
    <w:rsid w:val="007A4480"/>
    <w:rsid w:val="007C66D3"/>
    <w:rsid w:val="007D14FE"/>
    <w:rsid w:val="00812BAB"/>
    <w:rsid w:val="0083441D"/>
    <w:rsid w:val="0083748E"/>
    <w:rsid w:val="008550BE"/>
    <w:rsid w:val="0087013B"/>
    <w:rsid w:val="00893CD6"/>
    <w:rsid w:val="008A326A"/>
    <w:rsid w:val="008A6A63"/>
    <w:rsid w:val="008E392D"/>
    <w:rsid w:val="008E5D93"/>
    <w:rsid w:val="00936FD3"/>
    <w:rsid w:val="00941BD5"/>
    <w:rsid w:val="00982072"/>
    <w:rsid w:val="009A6667"/>
    <w:rsid w:val="009C608E"/>
    <w:rsid w:val="009E04C9"/>
    <w:rsid w:val="009E7CBA"/>
    <w:rsid w:val="00A063AB"/>
    <w:rsid w:val="00A06B02"/>
    <w:rsid w:val="00A46418"/>
    <w:rsid w:val="00A46E49"/>
    <w:rsid w:val="00A747AA"/>
    <w:rsid w:val="00A8123F"/>
    <w:rsid w:val="00A85E24"/>
    <w:rsid w:val="00A90115"/>
    <w:rsid w:val="00A9399C"/>
    <w:rsid w:val="00AA0078"/>
    <w:rsid w:val="00AB41D0"/>
    <w:rsid w:val="00AD2F55"/>
    <w:rsid w:val="00B2495E"/>
    <w:rsid w:val="00B34E7C"/>
    <w:rsid w:val="00B5769F"/>
    <w:rsid w:val="00B66EB5"/>
    <w:rsid w:val="00B908FB"/>
    <w:rsid w:val="00BA33E3"/>
    <w:rsid w:val="00BB35C4"/>
    <w:rsid w:val="00BE51E8"/>
    <w:rsid w:val="00BF0C18"/>
    <w:rsid w:val="00C03BFA"/>
    <w:rsid w:val="00C03C41"/>
    <w:rsid w:val="00C6671D"/>
    <w:rsid w:val="00CA4B6F"/>
    <w:rsid w:val="00CA55BF"/>
    <w:rsid w:val="00CB1D28"/>
    <w:rsid w:val="00D05F7F"/>
    <w:rsid w:val="00D211EB"/>
    <w:rsid w:val="00D743A7"/>
    <w:rsid w:val="00D8574A"/>
    <w:rsid w:val="00D9057F"/>
    <w:rsid w:val="00D93291"/>
    <w:rsid w:val="00DE1450"/>
    <w:rsid w:val="00DF620A"/>
    <w:rsid w:val="00E36C09"/>
    <w:rsid w:val="00E50165"/>
    <w:rsid w:val="00E604DF"/>
    <w:rsid w:val="00E925AE"/>
    <w:rsid w:val="00F046BF"/>
    <w:rsid w:val="00F817F6"/>
    <w:rsid w:val="00FC6EEE"/>
    <w:rsid w:val="00FD1334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C6470"/>
  <w15:chartTrackingRefBased/>
  <w15:docId w15:val="{5AC7444B-D03D-485C-BBC4-F508582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20A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F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E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E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655"/>
  </w:style>
  <w:style w:type="paragraph" w:styleId="Footer">
    <w:name w:val="footer"/>
    <w:basedOn w:val="Normal"/>
    <w:link w:val="FooterChar"/>
    <w:uiPriority w:val="99"/>
    <w:unhideWhenUsed/>
    <w:rsid w:val="002C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ain.soudien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4349</Characters>
  <Application>Microsoft Office Word</Application>
  <DocSecurity>0</DocSecurity>
  <Lines>108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Crain Soudien</dc:creator>
  <cp:keywords/>
  <dc:description/>
  <cp:lastModifiedBy>Kanishka Bedi [GlobalNxt]</cp:lastModifiedBy>
  <cp:revision>2</cp:revision>
  <dcterms:created xsi:type="dcterms:W3CDTF">2025-02-17T14:15:00Z</dcterms:created>
  <dcterms:modified xsi:type="dcterms:W3CDTF">2025-02-17T14:15:00Z</dcterms:modified>
</cp:coreProperties>
</file>